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C9" w:rsidRDefault="00CD51C9" w:rsidP="00CD51C9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АДМИНИСТРАЦИЯ</w:t>
      </w:r>
    </w:p>
    <w:p w:rsidR="00CD51C9" w:rsidRDefault="00CD51C9" w:rsidP="00CD51C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КОРСАКОВСКОГО ГОРОДСКОГО ОКРУГА</w:t>
      </w:r>
    </w:p>
    <w:p w:rsidR="00CD51C9" w:rsidRDefault="00CD51C9" w:rsidP="00CD51C9">
      <w:pPr>
        <w:pStyle w:val="ConsPlusTitle"/>
        <w:jc w:val="center"/>
        <w:rPr>
          <w:sz w:val="20"/>
          <w:szCs w:val="20"/>
        </w:rPr>
      </w:pPr>
    </w:p>
    <w:p w:rsidR="00CD51C9" w:rsidRDefault="00CD51C9" w:rsidP="00CD51C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МЭР КОРСАКОВСКОГО ГОРОДСКОГО ОКРУГА</w:t>
      </w:r>
    </w:p>
    <w:p w:rsidR="00CD51C9" w:rsidRDefault="00CD51C9" w:rsidP="00CD51C9">
      <w:pPr>
        <w:pStyle w:val="ConsPlusTitle"/>
        <w:jc w:val="center"/>
        <w:rPr>
          <w:sz w:val="20"/>
          <w:szCs w:val="20"/>
        </w:rPr>
      </w:pPr>
    </w:p>
    <w:p w:rsidR="00CD51C9" w:rsidRDefault="00CD51C9" w:rsidP="00CD51C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CD51C9" w:rsidRDefault="00CD51C9" w:rsidP="00CD51C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16 декабря 2009 г. N 1349</w:t>
      </w:r>
    </w:p>
    <w:p w:rsidR="00CD51C9" w:rsidRDefault="00CD51C9" w:rsidP="00CD51C9">
      <w:pPr>
        <w:pStyle w:val="ConsPlusTitle"/>
        <w:jc w:val="center"/>
        <w:rPr>
          <w:sz w:val="20"/>
          <w:szCs w:val="20"/>
        </w:rPr>
      </w:pPr>
    </w:p>
    <w:p w:rsidR="00CD51C9" w:rsidRDefault="00CD51C9" w:rsidP="00CD51C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ПРОГРАММЫ</w:t>
      </w:r>
    </w:p>
    <w:p w:rsidR="00CD51C9" w:rsidRDefault="00CD51C9" w:rsidP="00CD51C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"ОБЕСПЕЧЕНИЕ НАСЕЛЕНИЯ КОРСАКОВСКОГО ГОРОДСКОГО ОКРУГА</w:t>
      </w:r>
    </w:p>
    <w:p w:rsidR="00CD51C9" w:rsidRDefault="00CD51C9" w:rsidP="00CD51C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ПИТЬЕВОЙ ВОДОЙ"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5" w:history="1">
        <w:r>
          <w:rPr>
            <w:rFonts w:ascii="Calibri" w:hAnsi="Calibri" w:cs="Calibri"/>
            <w:color w:val="0000FF"/>
          </w:rPr>
          <w:t>статьи 16</w:t>
        </w:r>
      </w:hyperlink>
      <w:r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Сахалинской области от 13.06.2001 N 258 "Об утверждении региональной Программы "Обеспечение населения Сахалинской области питьевой водой" постановляю: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0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"Обеспечение населения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 питьевой водой" (прилагается).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настоящее постановление в газете "Восход".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Мэр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Л.Б.Мудрова</w:t>
      </w:r>
      <w:proofErr w:type="spellEnd"/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мэра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16.12.2009 N 1349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51C9" w:rsidRDefault="00CD51C9" w:rsidP="00CD51C9">
      <w:pPr>
        <w:pStyle w:val="ConsPlusTitle"/>
        <w:jc w:val="center"/>
        <w:rPr>
          <w:sz w:val="20"/>
          <w:szCs w:val="20"/>
        </w:rPr>
      </w:pPr>
      <w:bookmarkStart w:id="0" w:name="Par30"/>
      <w:bookmarkEnd w:id="0"/>
      <w:r>
        <w:rPr>
          <w:sz w:val="20"/>
          <w:szCs w:val="20"/>
        </w:rPr>
        <w:t>ПРОГРАММА</w:t>
      </w:r>
    </w:p>
    <w:p w:rsidR="00CD51C9" w:rsidRDefault="00CD51C9" w:rsidP="00CD51C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"ОБЕСПЕЧЕНИЕ НАСЕЛЕНИЯ КОРСАКОВСКОГО ГОРОДСКОГО ОКРУГА</w:t>
      </w:r>
    </w:p>
    <w:p w:rsidR="00CD51C9" w:rsidRDefault="00CD51C9" w:rsidP="00CD51C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ПИТЬЕВОЙ ВОДОЙ"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1. ПАСПОРТ МУНИЦИПАЛЬНОЙ ПРОГРАММЫ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Наименование субъекта       Департамент       городского      хозяйства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бюджетного планирования     администрации  </w:t>
      </w:r>
      <w:proofErr w:type="spellStart"/>
      <w:r>
        <w:rPr>
          <w:rFonts w:ascii="Courier New" w:hAnsi="Courier New" w:cs="Courier New"/>
          <w:sz w:val="18"/>
          <w:szCs w:val="18"/>
        </w:rPr>
        <w:t>Корсаковского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городского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округа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Наименование                Обеспечение     населения     </w:t>
      </w:r>
      <w:proofErr w:type="spellStart"/>
      <w:r>
        <w:rPr>
          <w:rFonts w:ascii="Courier New" w:hAnsi="Courier New" w:cs="Courier New"/>
          <w:sz w:val="18"/>
          <w:szCs w:val="18"/>
        </w:rPr>
        <w:t>Корсаковского</w:t>
      </w:r>
      <w:proofErr w:type="spellEnd"/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>
        <w:rPr>
          <w:rFonts w:ascii="Courier New" w:hAnsi="Courier New" w:cs="Courier New"/>
          <w:sz w:val="18"/>
          <w:szCs w:val="18"/>
        </w:rPr>
        <w:t>муниципальной               городского округа питьевой водой  (далее  -</w:t>
      </w:r>
      <w:proofErr w:type="gramEnd"/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программы                   Программа)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Цель и задачи Программы     Круглосуточное    обеспечение       жителей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Корсаковского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городского  округа  холодной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питьевой   водой   надлежащего    качества.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Сокращение   потерь   воды   в     системах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водоснабжения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Сроки и этапы реализации    Срок реализации: 2009 - 2015 годы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Программы                   в том числе: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первый этап - 2009 год;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второй этап - 2010 год;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третий этап - 2011 - 2015 годы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Объемы и источники          Общая потребность в средствах на реализацию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финансирования              Программы  в  течение  2009  -  2015  годов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Программы                   составит    2146679,0      тыс.      рублей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hyperlink w:anchor="Par160" w:history="1">
        <w:r>
          <w:rPr>
            <w:rFonts w:ascii="Courier New" w:hAnsi="Courier New" w:cs="Courier New"/>
            <w:color w:val="0000FF"/>
            <w:sz w:val="18"/>
            <w:szCs w:val="18"/>
          </w:rPr>
          <w:t>(приложение N 1)</w:t>
        </w:r>
      </w:hyperlink>
      <w:r>
        <w:rPr>
          <w:rFonts w:ascii="Courier New" w:hAnsi="Courier New" w:cs="Courier New"/>
          <w:sz w:val="18"/>
          <w:szCs w:val="18"/>
        </w:rPr>
        <w:t>, в том числе: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на 2009 год - 31679 тыс. рублей;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на 2010 год - 21120 тыс. рублей;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на  2011  -  2015  годы  -  2093880,0  тыс.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рублей.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Ежегодно  Программа  будет   уточняться  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зависимости   от    имеющихся    источников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финансирования и корректировки потребности.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Планируемые     </w:t>
      </w:r>
      <w:hyperlink w:anchor="Par305" w:history="1">
        <w:r>
          <w:rPr>
            <w:rFonts w:ascii="Courier New" w:hAnsi="Courier New" w:cs="Courier New"/>
            <w:color w:val="0000FF"/>
            <w:sz w:val="18"/>
            <w:szCs w:val="18"/>
          </w:rPr>
          <w:t>источники</w:t>
        </w:r>
      </w:hyperlink>
      <w:r>
        <w:rPr>
          <w:rFonts w:ascii="Courier New" w:hAnsi="Courier New" w:cs="Courier New"/>
          <w:sz w:val="18"/>
          <w:szCs w:val="18"/>
        </w:rPr>
        <w:t xml:space="preserve">    финансирования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Программы на 2009 - 2015 годы  приведены 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приложении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N 2 и будут ежегодно  уточняться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при формировании бюджетов всех уровней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Ожидаемые конечные          Обеспечение    населения      </w:t>
      </w:r>
      <w:proofErr w:type="spellStart"/>
      <w:r>
        <w:rPr>
          <w:rFonts w:ascii="Courier New" w:hAnsi="Courier New" w:cs="Courier New"/>
          <w:sz w:val="18"/>
          <w:szCs w:val="18"/>
        </w:rPr>
        <w:t>Корсаковского</w:t>
      </w:r>
      <w:proofErr w:type="spellEnd"/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результаты реализации       городского   округа   питьевой   водой   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Программы и показатели      достаточном </w:t>
      </w:r>
      <w:proofErr w:type="gramStart"/>
      <w:r>
        <w:rPr>
          <w:rFonts w:ascii="Courier New" w:hAnsi="Courier New" w:cs="Courier New"/>
          <w:sz w:val="18"/>
          <w:szCs w:val="18"/>
        </w:rPr>
        <w:t>количестве</w:t>
      </w:r>
      <w:proofErr w:type="gramEnd"/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социально-экономической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эффективности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Организация управления      </w:t>
      </w:r>
      <w:proofErr w:type="gramStart"/>
      <w:r>
        <w:rPr>
          <w:rFonts w:ascii="Courier New" w:hAnsi="Courier New" w:cs="Courier New"/>
          <w:sz w:val="18"/>
          <w:szCs w:val="18"/>
        </w:rPr>
        <w:t>Контроль  за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исполнением       Программы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и система контроля          осуществляет  администрация   </w:t>
      </w:r>
      <w:proofErr w:type="spellStart"/>
      <w:r>
        <w:rPr>
          <w:rFonts w:ascii="Courier New" w:hAnsi="Courier New" w:cs="Courier New"/>
          <w:sz w:val="18"/>
          <w:szCs w:val="18"/>
        </w:rPr>
        <w:t>Корсаковского</w:t>
      </w:r>
      <w:proofErr w:type="spellEnd"/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за исполнением Программы    городского округа. Мониторинг    выполнения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Программы, текущее управление и </w:t>
      </w:r>
      <w:proofErr w:type="gramStart"/>
      <w:r>
        <w:rPr>
          <w:rFonts w:ascii="Courier New" w:hAnsi="Courier New" w:cs="Courier New"/>
          <w:sz w:val="18"/>
          <w:szCs w:val="18"/>
        </w:rPr>
        <w:t>оперативный</w:t>
      </w:r>
      <w:proofErr w:type="gramEnd"/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контроль реализации программы  обеспечивает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департамент    городского         хозяйства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администрации   </w:t>
      </w:r>
      <w:proofErr w:type="spellStart"/>
      <w:r>
        <w:rPr>
          <w:rFonts w:ascii="Courier New" w:hAnsi="Courier New" w:cs="Courier New"/>
          <w:sz w:val="18"/>
          <w:szCs w:val="18"/>
        </w:rPr>
        <w:t>Корсаковского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>
        <w:rPr>
          <w:rFonts w:ascii="Courier New" w:hAnsi="Courier New" w:cs="Courier New"/>
          <w:sz w:val="18"/>
          <w:szCs w:val="18"/>
        </w:rPr>
        <w:t>городского</w:t>
      </w:r>
      <w:proofErr w:type="gramEnd"/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округа.  Отчетность  в  рамках    Программы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предоставляется в установленные сроки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2. ОСНОВНЫЕ ПОНЯТИЯ И ТЕРМИНЫ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Холодное водоснабжение - круглосуточное обеспечение потребителя холодной питьевой водой надлежащего качества, подаваемой в необходимых объемах по присоединенной сети в жилое помещение либо до водоразборной колонки.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Водоотведение - отвод бытовых стоков из жилого помещения по присоединенной сети.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ПСД - проектно-сметная документация.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3. СОДЕРЖАНИЕ ПРОБЛЕМЫ И ОБОСНОВАНИЕ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НЕОБХОДИМОСТИ ЕЕ РЕШЕНИЯ ПРОГРАММНЫМ МЕТОДОМ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территории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 централизованным водоснабжением обеспечиваются жители города Корсакова, сел </w:t>
      </w:r>
      <w:proofErr w:type="spellStart"/>
      <w:r>
        <w:rPr>
          <w:rFonts w:ascii="Calibri" w:hAnsi="Calibri" w:cs="Calibri"/>
        </w:rPr>
        <w:t>Соловьевки</w:t>
      </w:r>
      <w:proofErr w:type="spellEnd"/>
      <w:r>
        <w:rPr>
          <w:rFonts w:ascii="Calibri" w:hAnsi="Calibri" w:cs="Calibri"/>
        </w:rPr>
        <w:t xml:space="preserve">, Озерского, </w:t>
      </w:r>
      <w:proofErr w:type="spellStart"/>
      <w:r>
        <w:rPr>
          <w:rFonts w:ascii="Calibri" w:hAnsi="Calibri" w:cs="Calibri"/>
        </w:rPr>
        <w:t>Новиково</w:t>
      </w:r>
      <w:proofErr w:type="spellEnd"/>
      <w:r>
        <w:rPr>
          <w:rFonts w:ascii="Calibri" w:hAnsi="Calibri" w:cs="Calibri"/>
        </w:rPr>
        <w:t>, Раздольного, Дачного. В селах Чапаево и Пихтовое привозная вода.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Существующие источники водных ресурсов для города Корсакова: плотинный водозабор на р. Узкой, Талой (водохранилище), подземный водозабор Раздольный, подземный водозабор "</w:t>
      </w:r>
      <w:proofErr w:type="spellStart"/>
      <w:r>
        <w:rPr>
          <w:rFonts w:ascii="Calibri" w:hAnsi="Calibri" w:cs="Calibri"/>
        </w:rPr>
        <w:t>Мицулевский</w:t>
      </w:r>
      <w:proofErr w:type="spellEnd"/>
      <w:r>
        <w:rPr>
          <w:rFonts w:ascii="Calibri" w:hAnsi="Calibri" w:cs="Calibri"/>
        </w:rPr>
        <w:t>".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Водохранилище расположено в верховьях бассейна реки </w:t>
      </w:r>
      <w:proofErr w:type="spellStart"/>
      <w:r>
        <w:rPr>
          <w:rFonts w:ascii="Calibri" w:hAnsi="Calibri" w:cs="Calibri"/>
        </w:rPr>
        <w:t>Корсаковки</w:t>
      </w:r>
      <w:proofErr w:type="spellEnd"/>
      <w:r>
        <w:rPr>
          <w:rFonts w:ascii="Calibri" w:hAnsi="Calibri" w:cs="Calibri"/>
        </w:rPr>
        <w:t xml:space="preserve"> на реке Узкой в 7 км к северо-востоку от города, образовано земляной плотиной на реке Талой и ручье Безымянном.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Водохранилище сезонного регулирования, руслового типа, по морфологическим параметрам относится к типу </w:t>
      </w:r>
      <w:proofErr w:type="gramStart"/>
      <w:r>
        <w:rPr>
          <w:rFonts w:ascii="Calibri" w:hAnsi="Calibri" w:cs="Calibri"/>
        </w:rPr>
        <w:t>речных</w:t>
      </w:r>
      <w:proofErr w:type="gramEnd"/>
      <w:r>
        <w:rPr>
          <w:rFonts w:ascii="Calibri" w:hAnsi="Calibri" w:cs="Calibri"/>
        </w:rPr>
        <w:t xml:space="preserve">, по объему - к средним, по глубине - к мелководным. Протяженность образованного плотиной водохранилища в зависимости от уровня воды колеблется в пределах от 1,5 до 1,9 км. Берег местами заболочен, но значительного зарастания, заиления нет. Водохранилище эксплуатируется с 1934 года, находится в муниципальной собственности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округа. Предназначено для хозяйственно-питьевого водоснабжения населения, пожаротушения и чрезвычайных нужд.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 водохранилища производится забор поверхностной воды с помощью донного </w:t>
      </w:r>
      <w:proofErr w:type="spellStart"/>
      <w:r>
        <w:rPr>
          <w:rFonts w:ascii="Calibri" w:hAnsi="Calibri" w:cs="Calibri"/>
        </w:rPr>
        <w:t>водовыпуска</w:t>
      </w:r>
      <w:proofErr w:type="spellEnd"/>
      <w:r>
        <w:rPr>
          <w:rFonts w:ascii="Calibri" w:hAnsi="Calibri" w:cs="Calibri"/>
        </w:rPr>
        <w:t xml:space="preserve"> и инфильтрационной воды с помощью дренажного (лучевого) водозабора. Забранная поверхностная вода поступает по водоводу диаметром 350 мм на головные очистные сооружения водоснабжения, где проходит механическую очистку на медленных фильтрах. </w:t>
      </w:r>
      <w:proofErr w:type="gramStart"/>
      <w:r>
        <w:rPr>
          <w:rFonts w:ascii="Calibri" w:hAnsi="Calibri" w:cs="Calibri"/>
        </w:rPr>
        <w:t xml:space="preserve">Инфильтрационная вода (прошедшая фильтрацию через толщину береговых отложений), забираемая с помощью перфорированных дрен возле дамбы водохранилища, по водоводу диаметром 500 мм поступает непосредственно в Головную насосную станцию второго подъема, где производится смешивание очищенной поверхностной и инфильтрационной воды и </w:t>
      </w:r>
      <w:r>
        <w:rPr>
          <w:rFonts w:ascii="Calibri" w:hAnsi="Calibri" w:cs="Calibri"/>
        </w:rPr>
        <w:lastRenderedPageBreak/>
        <w:t>производится подача воды в водопроводную сеть города, а также заполняются резервуары чистой воды, расположенные на самой высокой отметке (73 м).</w:t>
      </w:r>
      <w:proofErr w:type="gramEnd"/>
      <w:r>
        <w:rPr>
          <w:rFonts w:ascii="Calibri" w:hAnsi="Calibri" w:cs="Calibri"/>
        </w:rPr>
        <w:t xml:space="preserve"> Из резервуаров вода в самотечном режиме поступает в водопроводную сеть.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Водозабор "</w:t>
      </w:r>
      <w:proofErr w:type="spellStart"/>
      <w:r>
        <w:rPr>
          <w:rFonts w:ascii="Calibri" w:hAnsi="Calibri" w:cs="Calibri"/>
        </w:rPr>
        <w:t>Мицулевский</w:t>
      </w:r>
      <w:proofErr w:type="spellEnd"/>
      <w:r>
        <w:rPr>
          <w:rFonts w:ascii="Calibri" w:hAnsi="Calibri" w:cs="Calibri"/>
        </w:rPr>
        <w:t xml:space="preserve">" расположен в долине реки </w:t>
      </w:r>
      <w:proofErr w:type="spellStart"/>
      <w:r>
        <w:rPr>
          <w:rFonts w:ascii="Calibri" w:hAnsi="Calibri" w:cs="Calibri"/>
        </w:rPr>
        <w:t>Сусуи</w:t>
      </w:r>
      <w:proofErr w:type="spellEnd"/>
      <w:r>
        <w:rPr>
          <w:rFonts w:ascii="Calibri" w:hAnsi="Calibri" w:cs="Calibri"/>
        </w:rPr>
        <w:t xml:space="preserve"> в 23 км от города Корсакова. Участок недр "</w:t>
      </w:r>
      <w:proofErr w:type="spellStart"/>
      <w:r>
        <w:rPr>
          <w:rFonts w:ascii="Calibri" w:hAnsi="Calibri" w:cs="Calibri"/>
        </w:rPr>
        <w:t>Мицулевский</w:t>
      </w:r>
      <w:proofErr w:type="spellEnd"/>
      <w:r>
        <w:rPr>
          <w:rFonts w:ascii="Calibri" w:hAnsi="Calibri" w:cs="Calibri"/>
        </w:rPr>
        <w:t xml:space="preserve">" расположен в 1 км западнее села </w:t>
      </w:r>
      <w:proofErr w:type="spellStart"/>
      <w:r>
        <w:rPr>
          <w:rFonts w:ascii="Calibri" w:hAnsi="Calibri" w:cs="Calibri"/>
        </w:rPr>
        <w:t>Мицулевки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Анивского</w:t>
      </w:r>
      <w:proofErr w:type="spellEnd"/>
      <w:r>
        <w:rPr>
          <w:rFonts w:ascii="Calibri" w:hAnsi="Calibri" w:cs="Calibri"/>
        </w:rPr>
        <w:t xml:space="preserve"> района. Горный отвод площадью 25,1 га в плане имеет форму многоугольника, вытянутого в меридиональном направлении, и соответствует зоне санитарной охраны строгого режима.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участке недр в период реконструкции водозабора пробурены шесть скважин глубиной до 80 м каждая для водоснабжения потребителей города Корсакова.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качеству подземная вода соответствует требованиям </w:t>
      </w:r>
      <w:hyperlink r:id="rId7" w:history="1">
        <w:r>
          <w:rPr>
            <w:rFonts w:ascii="Calibri" w:hAnsi="Calibri" w:cs="Calibri"/>
            <w:color w:val="0000FF"/>
          </w:rPr>
          <w:t>СанПиН</w:t>
        </w:r>
      </w:hyperlink>
      <w:r>
        <w:rPr>
          <w:rFonts w:ascii="Calibri" w:hAnsi="Calibri" w:cs="Calibri"/>
        </w:rPr>
        <w:t xml:space="preserve"> "Питьевая вода". В скважинах N 20-01(8) и N 22-01(10) повышенное содержание железа.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Вода из шести скважин предварительно проходит очистку от растворенного железа (обезжелезивание) методом упрощенной аэрации с последующим фильтрованием на скорых фильтрах. Пройдя фильтрацию, очищенная вода поступает в два резервуара чистой воды емкостью 1000 куб. м каждый, откуда рабочими насосами насосной станции второго подъема подается в водопроводную сеть города Корсакова по водоводу длиной около 20 км и диаметром 500 мм.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Подземный водозабор в пойме реки </w:t>
      </w:r>
      <w:proofErr w:type="spellStart"/>
      <w:r>
        <w:rPr>
          <w:rFonts w:ascii="Calibri" w:hAnsi="Calibri" w:cs="Calibri"/>
        </w:rPr>
        <w:t>Корсаковки</w:t>
      </w:r>
      <w:proofErr w:type="spellEnd"/>
      <w:r>
        <w:rPr>
          <w:rFonts w:ascii="Calibri" w:hAnsi="Calibri" w:cs="Calibri"/>
        </w:rPr>
        <w:t xml:space="preserve"> представлен тремя скважинами, эксплуатируется с 2006 года, находится в удовлетворительном техническом состоянии.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Жители города Корсакова не в полном объеме обеспечены круглосуточным водоснабжением. При этом производительность водозаборов в сутки в маловодный зимний период составляет 16100 тыс. куб. м, а расчетная потребность города - 14792 куб. м воды в сутки. Подача воды в город превышает расчетное водопотребление. Потери в сетях водопровода достигают 45 процентов.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протяженность водопроводной сети в городе Корсакове 152,5 км, из них магистральные трубопроводы - 50,9 км, уличная водопроводная сеть - 95,2 км. Износ водопроводных сетей достигает 80 процентов, как следствие, потери воды в сетях составляют 45 процентов.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и оценка эксплуатационных параметров водопроводной сети показали, что основными причинами неудовлетворительного водоснабжения города Корсакова являются: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Нерациональное устройство схемы водоснабжения города.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Износ водопроводных сетей свыше 80 процентов.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Наличие значительного количества локальных насосных станций подкачки </w:t>
      </w:r>
      <w:proofErr w:type="gramStart"/>
      <w:r>
        <w:rPr>
          <w:rFonts w:ascii="Calibri" w:hAnsi="Calibri" w:cs="Calibri"/>
        </w:rPr>
        <w:t>воды</w:t>
      </w:r>
      <w:proofErr w:type="gramEnd"/>
      <w:r>
        <w:rPr>
          <w:rFonts w:ascii="Calibri" w:hAnsi="Calibri" w:cs="Calibri"/>
        </w:rPr>
        <w:t xml:space="preserve"> как на отдельные дома, так и на группы домов без соответствующего инженерно-технического обоснования.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задач по организации круглосуточного водоснабжения населения города Корсаков</w:t>
      </w:r>
      <w:proofErr w:type="gramStart"/>
      <w:r>
        <w:rPr>
          <w:rFonts w:ascii="Calibri" w:hAnsi="Calibri" w:cs="Calibri"/>
        </w:rPr>
        <w:t>а ООО</w:t>
      </w:r>
      <w:proofErr w:type="gramEnd"/>
      <w:r>
        <w:rPr>
          <w:rFonts w:ascii="Calibri" w:hAnsi="Calibri" w:cs="Calibri"/>
        </w:rPr>
        <w:t xml:space="preserve"> "</w:t>
      </w:r>
      <w:proofErr w:type="spellStart"/>
      <w:r>
        <w:rPr>
          <w:rFonts w:ascii="Calibri" w:hAnsi="Calibri" w:cs="Calibri"/>
        </w:rPr>
        <w:t>Водоканалпроект</w:t>
      </w:r>
      <w:proofErr w:type="spellEnd"/>
      <w:r>
        <w:rPr>
          <w:rFonts w:ascii="Calibri" w:hAnsi="Calibri" w:cs="Calibri"/>
        </w:rPr>
        <w:t>" разработан проект по реконструкции водоснабжения в г. Корсакове.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Водоснабжение в селе </w:t>
      </w:r>
      <w:proofErr w:type="spellStart"/>
      <w:r>
        <w:rPr>
          <w:rFonts w:ascii="Calibri" w:hAnsi="Calibri" w:cs="Calibri"/>
        </w:rPr>
        <w:t>Соловьевке</w:t>
      </w:r>
      <w:proofErr w:type="spellEnd"/>
      <w:r>
        <w:rPr>
          <w:rFonts w:ascii="Calibri" w:hAnsi="Calibri" w:cs="Calibri"/>
        </w:rPr>
        <w:t xml:space="preserve"> осуществляет водозабор Норковый, имеющиеся три скважины которого эксплуатируются с 1985 года. Основную проблему в водоснабжении села составляет ветхость водопроводных сетей. Из общей протяженности водопровода 62 процента требует замены.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Водоснабжение в селе Дачном осуществляется из скважины, обустроенной в 2008 году, сеть водопровода протяженностью 1,4 км находится в ветхом состоянии.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Водоснабжение в селе </w:t>
      </w:r>
      <w:proofErr w:type="spellStart"/>
      <w:r>
        <w:rPr>
          <w:rFonts w:ascii="Calibri" w:hAnsi="Calibri" w:cs="Calibri"/>
        </w:rPr>
        <w:t>Новиково</w:t>
      </w:r>
      <w:proofErr w:type="spellEnd"/>
      <w:r>
        <w:rPr>
          <w:rFonts w:ascii="Calibri" w:hAnsi="Calibri" w:cs="Calibri"/>
        </w:rPr>
        <w:t xml:space="preserve"> осуществляется из трех скважин, эксплуатируемых с 1965 года. Сельские сети водопровода также крайне изношены и требуют замены (6,7 км).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Централизованное водоснабжение села Озерского ведется из водозабор</w:t>
      </w:r>
      <w:proofErr w:type="gramStart"/>
      <w:r>
        <w:rPr>
          <w:rFonts w:ascii="Calibri" w:hAnsi="Calibri" w:cs="Calibri"/>
        </w:rPr>
        <w:t>а ООО</w:t>
      </w:r>
      <w:proofErr w:type="gramEnd"/>
      <w:r>
        <w:rPr>
          <w:rFonts w:ascii="Calibri" w:hAnsi="Calibri" w:cs="Calibri"/>
        </w:rPr>
        <w:t xml:space="preserve"> "Рыболовецкий колхоз им. Кирова".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организации централизованного водоснабжения в селе Чапаево требуется реконструкция системы водоснабжения, в том числе разработка проектно-сметной документации, предусматривающей разработку принципиальной схемы водоснабжения села, установку очистных сооружений водопровода и прокладку водопроводных сетей.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обеззараживании питьевой воды на муниципальных очистных сооружениях водопровода в Корсакове используется жидкий хлор. Для решения вопроса повышения качества питьевой воды требуется реконструкция очистных сооружений водопровода в городе Корсакове, </w:t>
      </w:r>
      <w:r>
        <w:rPr>
          <w:rFonts w:ascii="Calibri" w:hAnsi="Calibri" w:cs="Calibri"/>
        </w:rPr>
        <w:lastRenderedPageBreak/>
        <w:t>совершенствование технологии обработки воды на водоочистных станциях.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очистных сооружениях канализации, действующих на территориях населенных пунктов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округа, требуется в настоящее время модернизация.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4. ПРОГРАММНЫЕ МЕРОПРИЯТИЯ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6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программных мероприятий и затрат по обеспечению населения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 питьевой водой представлен в приложении N 1.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мероприятий Программы позволит обеспечить к 2015 году: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улучшение обеспечения населения питьевой водой, соответствующей нормативам, и в достаточном количестве;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восстановление, охрану и рациональное использование источников питьевого водоснабжения;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эффективности и надежности функционирования систем водоснабжения и водоотведения.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5. РЕСУРСНОЕ ОБЕСПЕЧЕНИЕ ПРОГРАММЫ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инвестиций на период реализации Программы составляет 2137895,4 тыс. рублей, в том числе: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2009 год - 31679 тыс. рублей;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2010 год - 21120 тыс. рублей;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2011 - 2015 годы - 2093880 тыс. рублей.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05" w:history="1">
        <w:r>
          <w:rPr>
            <w:rFonts w:ascii="Calibri" w:hAnsi="Calibri" w:cs="Calibri"/>
            <w:color w:val="0000FF"/>
          </w:rPr>
          <w:t>Источники</w:t>
        </w:r>
      </w:hyperlink>
      <w:r>
        <w:rPr>
          <w:rFonts w:ascii="Calibri" w:hAnsi="Calibri" w:cs="Calibri"/>
        </w:rPr>
        <w:t xml:space="preserve"> финансирования Программы - средства бюджета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округа, средства бюджета Сахалинской области (приложение N 2).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финансирования Программы из местного и областного бюджетов определяются ежегодно при формировании соответствующих бюджетов.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6. ОРГАНИЗАЦИЯ УПРАВЛЕНИЯ ПРОГРАММОЙ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 ЕЕ РЕАЛИЗАЦИИ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Программы осуществляет администрация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округа.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Мониторинг выполнения Программы, текущее управление и оперативный контроль реализации Программы обеспечивает департамент городского хозяйства администрации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округа.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49" w:history="1">
        <w:r>
          <w:rPr>
            <w:rFonts w:ascii="Calibri" w:hAnsi="Calibri" w:cs="Calibri"/>
            <w:color w:val="0000FF"/>
          </w:rPr>
          <w:t>Индикаторы</w:t>
        </w:r>
      </w:hyperlink>
      <w:r>
        <w:rPr>
          <w:rFonts w:ascii="Calibri" w:hAnsi="Calibri" w:cs="Calibri"/>
        </w:rPr>
        <w:t xml:space="preserve"> оценки социально-экономической эффективности реализации Программы представлены в приложении N 3 к Программе.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7. ЗАКЛЮЧИТЕЛЬНАЯ ЧАСТЬ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целями Программы основной эффект от выполнения ее мероприятий имеет социальную направленность - улучшение состояния здоровья населения вследствие употребления качественной воды.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Программе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"Обеспечение населения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питьевой водой"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D51C9" w:rsidSect="00A90F47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51C9" w:rsidRDefault="00CD51C9" w:rsidP="00CD51C9">
      <w:pPr>
        <w:pStyle w:val="ConsPlusTitle"/>
        <w:jc w:val="center"/>
        <w:rPr>
          <w:sz w:val="20"/>
          <w:szCs w:val="20"/>
        </w:rPr>
      </w:pPr>
      <w:bookmarkStart w:id="1" w:name="Par160"/>
      <w:bookmarkEnd w:id="1"/>
      <w:r>
        <w:rPr>
          <w:sz w:val="20"/>
          <w:szCs w:val="20"/>
        </w:rPr>
        <w:t>ПЕРЕЧЕНЬ</w:t>
      </w:r>
    </w:p>
    <w:p w:rsidR="00CD51C9" w:rsidRDefault="00CD51C9" w:rsidP="00CD51C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ПРОГРАММНЫХ МЕРОПРИЯТИЙ И ЗАТРАТ</w:t>
      </w:r>
    </w:p>
    <w:p w:rsidR="00CD51C9" w:rsidRDefault="00CD51C9" w:rsidP="00CD51C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ОБЕСПЕЧЕНИЮ НАСЕЛЕНИЯ КОРСАКОВСКОГО ГОРОДСКОГО ОКРУГА</w:t>
      </w:r>
    </w:p>
    <w:p w:rsidR="00CD51C9" w:rsidRDefault="00CD51C9" w:rsidP="00CD51C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ПИТЬЕВОЙ ВОДОЙ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┬───────────┬────────────┬──────────────────────────────────┬──────────┐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Наименование   │ Мощность, │    Сроки   │ Стоимость мероприятий, тыс. руб. │Примечание│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видов работ   │объем работ│ выполнения ├─────────┬────────────────────────┤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и мероприятий  │           │видов работ,│  всего  │      виды затрат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(объектов)    │           │мероприятий,│         ├───────────┬────────────┤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    │    год     │         │</w:t>
      </w:r>
      <w:proofErr w:type="gramStart"/>
      <w:r>
        <w:rPr>
          <w:rFonts w:ascii="Courier New" w:hAnsi="Courier New" w:cs="Courier New"/>
          <w:sz w:val="20"/>
          <w:szCs w:val="20"/>
        </w:rPr>
        <w:t>капитальные</w:t>
      </w:r>
      <w:proofErr w:type="gramEnd"/>
      <w:r>
        <w:rPr>
          <w:rFonts w:ascii="Courier New" w:hAnsi="Courier New" w:cs="Courier New"/>
          <w:sz w:val="20"/>
          <w:szCs w:val="20"/>
        </w:rPr>
        <w:t>│ проектно-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│           │            │         │ вложения  │  </w:t>
      </w:r>
      <w:proofErr w:type="gramStart"/>
      <w:r>
        <w:rPr>
          <w:rFonts w:ascii="Courier New" w:hAnsi="Courier New" w:cs="Courier New"/>
          <w:sz w:val="20"/>
          <w:szCs w:val="20"/>
        </w:rPr>
        <w:t>сметная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    │            │         │           │документация│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┼────────────┼─────────┼───────────┼────────────┼──────────┤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2        │     3     │     4      │    5    │     6     │     7      │     8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┼────────────┼─────────┼───────────┼────────────┼──────────┤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1.│Разработка       │ 10812 км  │    2009    │   4581,0│           │    4581,0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│рабочей     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│документации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объекту  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│"Реконструкция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│водоснабжения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г. Корсакове"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 очередь   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│строительства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┼────────────┼─────────┼───────────┼────────────┼──────────┤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2.│Прокладка        │ 3446 км   │    2009    │  16538,0│   16538,0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│водопроводной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        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г. Корсакове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 очередь   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│строительства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┼────────────┼─────────┼───────────┼────────────┼──────────┤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3.│Разработка       │ 200 куб.  │    2009    │  10560,0│    8714,6 │    1845,4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│проектной        │ 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>.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рабочей   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документации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│объекту     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│"Реконструкция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│системы     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│водоснабжения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│с. Чапаево  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Корсаковского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│района, в том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ПСД"  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┼────────────┼─────────┼───────────┼────────────┼──────────┤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4.│Прокладка        │  7366 км  │    2010    │  20000,0│   20000,0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│водопроводной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        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г. Корсакове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 очередь   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│строительства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┼────────────┼─────────┼───────────┼────────────┼──────────┤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5.│Реализация       │           │    2010    │  10000,0│   10000,0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│проекта     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│"Реконструкция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│системы     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│водоснабжения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│с. Чапаево  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Корсаковского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│района"     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┼────────────┼─────────┼───────────┼────────────┼──────────┤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6.│Разработка       │ 33118 км  │2010 - 2011 │  13000,0│           │   13000,0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│рабочей     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│документации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объекту  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│"Реконструкция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│водоснабжения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г. Корсакове"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 очередь   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│строительства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┼────────────┼─────────┼───────────┼────────────┼──────────┤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7.│Проектирование   │           │2011 - 2015 │ 600000,0│  600000,0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реконструкция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│водоотведения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селах Озерском,│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Новиково</w:t>
      </w:r>
      <w:proofErr w:type="spellEnd"/>
      <w:r>
        <w:rPr>
          <w:rFonts w:ascii="Courier New" w:hAnsi="Courier New" w:cs="Courier New"/>
          <w:sz w:val="20"/>
          <w:szCs w:val="20"/>
        </w:rPr>
        <w:t>,   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Соловьевке</w:t>
      </w:r>
      <w:proofErr w:type="spellEnd"/>
      <w:r>
        <w:rPr>
          <w:rFonts w:ascii="Courier New" w:hAnsi="Courier New" w:cs="Courier New"/>
          <w:sz w:val="20"/>
          <w:szCs w:val="20"/>
        </w:rPr>
        <w:t>, 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│Раздольном, 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│Чапаево     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┼────────────┼─────────┼───────────┼────────────┼──────────┤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8.│Прокладка        │ 33110 км  │2011 - 2015 │ 300000,0│  300000,0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│водопроводной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        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г. Корсакове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 очередь   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│строительства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┼────────────┼─────────┼───────────┼────────────┼──────────┤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9.│Разработка       │  29,3 км  │2011 - 2015 │  12000,0│           │   12000,0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│проекта и </w:t>
      </w:r>
      <w:proofErr w:type="gramStart"/>
      <w:r>
        <w:rPr>
          <w:rFonts w:ascii="Courier New" w:hAnsi="Courier New" w:cs="Courier New"/>
          <w:sz w:val="20"/>
          <w:szCs w:val="20"/>
        </w:rPr>
        <w:t>рабочей</w:t>
      </w:r>
      <w:proofErr w:type="gramEnd"/>
      <w:r>
        <w:rPr>
          <w:rFonts w:ascii="Courier New" w:hAnsi="Courier New" w:cs="Courier New"/>
          <w:sz w:val="20"/>
          <w:szCs w:val="20"/>
        </w:rPr>
        <w:t>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│документации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реконструкцию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│водоотведения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городе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Корсакове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┼────────────┼─────────┼───────────┼────────────┼──────────┤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│10.│Строительство    │17000 куб. │2011 - 2015 │ 350000,0│  300000,0 │   50000,0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модульных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м/сутки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│очистных    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│сооружений  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│канализации 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г. Корсакове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│КНС N 2          │ 2000 куб.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│ 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>/сутки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│КНС N 3          │ 200 куб.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│ 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>/сутки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┼────────────┼─────────┼───────────┼────────────┼──────────┤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│11.│Проектирование   │           │2011 - 2015 │  30000,0│   25000,0 │    5000,0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строительство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│зоны санитарной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│охраны </w:t>
      </w:r>
      <w:proofErr w:type="gramStart"/>
      <w:r>
        <w:rPr>
          <w:rFonts w:ascii="Courier New" w:hAnsi="Courier New" w:cs="Courier New"/>
          <w:sz w:val="20"/>
          <w:szCs w:val="20"/>
        </w:rPr>
        <w:t>плотинного</w:t>
      </w:r>
      <w:proofErr w:type="gramEnd"/>
      <w:r>
        <w:rPr>
          <w:rFonts w:ascii="Courier New" w:hAnsi="Courier New" w:cs="Courier New"/>
          <w:sz w:val="20"/>
          <w:szCs w:val="20"/>
        </w:rPr>
        <w:t>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│водозабора  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р. Узкой,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│Талой       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┼────────────┼─────────┼───────────┼────────────┼──────────┤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│12.│Проектирование   │           │2011 - 2015 │ 380000,0│  300000,0 │   80000,0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реконструкция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│плотины     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│водозабора  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р. Узкой,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│Талой       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┼───────────┼────────────┼─────────┼───────────┼────────────┼──────────┤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│13.│Проектирование   │           │    2015    │ 400000,0│  350000,0 │   50000,0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строительство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│очистных    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│сооружений  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│водопровода   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г. Корсакове 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селах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Соловьевке</w:t>
      </w:r>
      <w:proofErr w:type="spellEnd"/>
      <w:r>
        <w:rPr>
          <w:rFonts w:ascii="Courier New" w:hAnsi="Courier New" w:cs="Courier New"/>
          <w:sz w:val="20"/>
          <w:szCs w:val="20"/>
        </w:rPr>
        <w:t>,│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Новиково</w:t>
      </w:r>
      <w:proofErr w:type="spellEnd"/>
      <w:r>
        <w:rPr>
          <w:rFonts w:ascii="Courier New" w:hAnsi="Courier New" w:cs="Courier New"/>
          <w:sz w:val="20"/>
          <w:szCs w:val="20"/>
        </w:rPr>
        <w:t>, Дачном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┼────────────┼─────────┼───────────┼────────────┼──────────┤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│Всего            │           │            │2146679,0│ 1930252,6 │  216426,4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мероприятиям  │           │            │         │           │            │          │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┴───────────┴────────────┴─────────┴───────────┴────────────┴──────────┘</w:t>
      </w:r>
    </w:p>
    <w:p w:rsidR="00CD51C9" w:rsidRDefault="00CD51C9" w:rsidP="00CD51C9">
      <w:pPr>
        <w:pStyle w:val="ConsPlusCell"/>
        <w:rPr>
          <w:rFonts w:ascii="Courier New" w:hAnsi="Courier New" w:cs="Courier New"/>
          <w:sz w:val="20"/>
          <w:szCs w:val="20"/>
        </w:rPr>
        <w:sectPr w:rsidR="00CD51C9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Программе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"Обеспечение населения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питьевой водой"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51C9" w:rsidRDefault="00CD51C9" w:rsidP="00CD51C9">
      <w:pPr>
        <w:pStyle w:val="ConsPlusTitle"/>
        <w:jc w:val="center"/>
        <w:rPr>
          <w:sz w:val="20"/>
          <w:szCs w:val="20"/>
        </w:rPr>
      </w:pPr>
      <w:bookmarkStart w:id="2" w:name="Par305"/>
      <w:bookmarkEnd w:id="2"/>
      <w:r>
        <w:rPr>
          <w:sz w:val="20"/>
          <w:szCs w:val="20"/>
        </w:rPr>
        <w:t>ИСТОЧНИКИ</w:t>
      </w:r>
    </w:p>
    <w:p w:rsidR="00CD51C9" w:rsidRDefault="00CD51C9" w:rsidP="00CD51C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ОБЪЕМЫ ФИНАНСИРОВАНИЯ ПРОГРАММЫ</w:t>
      </w:r>
    </w:p>
    <w:p w:rsidR="00CD51C9" w:rsidRDefault="00CD51C9" w:rsidP="00CD51C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"ОБЕСПЕЧЕНИЕ НАСЕЛЕНИЯ КОРСАКОВСКОГО ГОРОДСКОГО ОКРУГА</w:t>
      </w:r>
    </w:p>
    <w:p w:rsidR="00CD51C9" w:rsidRDefault="00CD51C9" w:rsidP="00CD51C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ПИТЬЕВОЙ ВОДОЙ"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(тыс. 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0"/>
        <w:gridCol w:w="1560"/>
        <w:gridCol w:w="1320"/>
        <w:gridCol w:w="1200"/>
        <w:gridCol w:w="1560"/>
      </w:tblGrid>
      <w:tr w:rsidR="00CD51C9" w:rsidTr="00EB7553">
        <w:trPr>
          <w:trHeight w:val="360"/>
          <w:tblCellSpacing w:w="5" w:type="nil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Всего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за период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Программы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2009 - 2015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годы    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В том числе:        </w:t>
            </w:r>
          </w:p>
        </w:tc>
      </w:tr>
      <w:tr w:rsidR="00CD51C9" w:rsidTr="00EB7553">
        <w:trPr>
          <w:trHeight w:val="720"/>
          <w:tblCellSpacing w:w="5" w:type="nil"/>
        </w:trPr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2009 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2010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2011 - 2015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годы   </w:t>
            </w:r>
          </w:p>
        </w:tc>
      </w:tr>
      <w:tr w:rsidR="00CD51C9" w:rsidTr="00EB7553">
        <w:trPr>
          <w:trHeight w:val="54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Потребность в финансировании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мероприятий Программы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2146679,0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31679,0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21120,0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2093880,0 </w:t>
            </w:r>
          </w:p>
        </w:tc>
      </w:tr>
      <w:tr w:rsidR="00CD51C9" w:rsidTr="00EB7553">
        <w:trPr>
          <w:trHeight w:val="36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Планируемые источники и объем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финансирования Программы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2146679,0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31679,0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21120,0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2093880,0 </w:t>
            </w:r>
          </w:p>
        </w:tc>
      </w:tr>
      <w:tr w:rsidR="00CD51C9" w:rsidTr="00EB7553">
        <w:trPr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51C9" w:rsidTr="00EB7553">
        <w:trPr>
          <w:trHeight w:val="36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 Планируемые средства местного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бюджета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12799,0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1679,0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1120,0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10000,0 </w:t>
            </w:r>
          </w:p>
        </w:tc>
      </w:tr>
      <w:tr w:rsidR="00CD51C9" w:rsidTr="00EB7553">
        <w:trPr>
          <w:trHeight w:val="36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Планируемые средства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областного бюджета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2024096,4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30000,0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20000,0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1974096,4 </w:t>
            </w:r>
          </w:p>
        </w:tc>
      </w:tr>
      <w:tr w:rsidR="00CD51C9" w:rsidTr="00EB7553">
        <w:trPr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Внебюджетные источники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109783,6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109783,6 </w:t>
            </w:r>
          </w:p>
        </w:tc>
      </w:tr>
    </w:tbl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объемы планируемого финансирования подлежат ежегодному уточнению, исходя из возможностей бюджетов всех уровней, возможностей кредитования и соответствующих гарантий для их получения.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Программе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"Обеспечение населения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питьевой водой"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51C9" w:rsidRDefault="00CD51C9" w:rsidP="00CD51C9">
      <w:pPr>
        <w:pStyle w:val="ConsPlusTitle"/>
        <w:jc w:val="center"/>
        <w:rPr>
          <w:sz w:val="20"/>
          <w:szCs w:val="20"/>
        </w:rPr>
      </w:pPr>
      <w:bookmarkStart w:id="3" w:name="Par349"/>
      <w:bookmarkEnd w:id="3"/>
      <w:r>
        <w:rPr>
          <w:sz w:val="20"/>
          <w:szCs w:val="20"/>
        </w:rPr>
        <w:t>ИНДИКАТОРЫ ОЦЕНКИ</w:t>
      </w:r>
    </w:p>
    <w:p w:rsidR="00CD51C9" w:rsidRDefault="00CD51C9" w:rsidP="00CD51C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СОЦИАЛЬНО-ЭКОНОМИЧЕСКОЙ ЭФФЕКТИВНОСТИ РЕАЛИЗАЦИИ ПРОГРАММЫ</w:t>
      </w:r>
    </w:p>
    <w:p w:rsidR="00CD51C9" w:rsidRDefault="00CD51C9" w:rsidP="00CD51C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"ОБЕСПЕЧЕНИЕ НАСЕЛЕНИЯ КОРСАКОВСКОГО ГОРОДСКОГО ОКРУГА</w:t>
      </w:r>
    </w:p>
    <w:p w:rsidR="00CD51C9" w:rsidRDefault="00CD51C9" w:rsidP="00CD51C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ПИТЬЕВОЙ ВОДОЙ"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период действия Программы планируется выполнить следующие показатели:</w:t>
      </w: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1680"/>
        <w:gridCol w:w="3360"/>
      </w:tblGrid>
      <w:tr w:rsidR="00CD51C9" w:rsidTr="00EB7553">
        <w:trPr>
          <w:trHeight w:val="360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Планируемые показатели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выполнения Программы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Единица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измерения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Достигнуто в результате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выполнения Программы   </w:t>
            </w:r>
          </w:p>
        </w:tc>
      </w:tr>
      <w:tr w:rsidR="00CD51C9" w:rsidTr="00EB7553">
        <w:trPr>
          <w:trHeight w:val="36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>Замена ветхих водопроводных сетей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43,93          </w:t>
            </w:r>
          </w:p>
        </w:tc>
      </w:tr>
      <w:tr w:rsidR="00CD51C9" w:rsidTr="00EB7553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Круглосуточное водоснабжение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дом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250             </w:t>
            </w:r>
          </w:p>
        </w:tc>
      </w:tr>
      <w:tr w:rsidR="00CD51C9" w:rsidTr="00EB7553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Замена ветхих сетей водоотведения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C9" w:rsidRDefault="00CD51C9" w:rsidP="00EB75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10,0           </w:t>
            </w:r>
          </w:p>
        </w:tc>
      </w:tr>
    </w:tbl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CD51C9" w:rsidRDefault="00CD51C9" w:rsidP="00CD5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CD51C9" w:rsidRDefault="00CD51C9" w:rsidP="00CD51C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C0515" w:rsidRDefault="00FC0515">
      <w:bookmarkStart w:id="4" w:name="_GoBack"/>
      <w:bookmarkEnd w:id="4"/>
    </w:p>
    <w:sectPr w:rsidR="00FC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D1"/>
    <w:rsid w:val="0003289B"/>
    <w:rsid w:val="00036203"/>
    <w:rsid w:val="000408A7"/>
    <w:rsid w:val="000455B8"/>
    <w:rsid w:val="0005336A"/>
    <w:rsid w:val="000538A5"/>
    <w:rsid w:val="00065634"/>
    <w:rsid w:val="000800D9"/>
    <w:rsid w:val="000A409B"/>
    <w:rsid w:val="000D0E43"/>
    <w:rsid w:val="000D25B2"/>
    <w:rsid w:val="000D6F9B"/>
    <w:rsid w:val="000E4C83"/>
    <w:rsid w:val="000F3131"/>
    <w:rsid w:val="001247C2"/>
    <w:rsid w:val="001467B5"/>
    <w:rsid w:val="001516B6"/>
    <w:rsid w:val="0017601B"/>
    <w:rsid w:val="001765A5"/>
    <w:rsid w:val="001811CC"/>
    <w:rsid w:val="00192B0C"/>
    <w:rsid w:val="001B4E54"/>
    <w:rsid w:val="001E6FF0"/>
    <w:rsid w:val="00205972"/>
    <w:rsid w:val="00211F4F"/>
    <w:rsid w:val="002472A9"/>
    <w:rsid w:val="002679C0"/>
    <w:rsid w:val="002754DB"/>
    <w:rsid w:val="0027753A"/>
    <w:rsid w:val="00293D58"/>
    <w:rsid w:val="00296481"/>
    <w:rsid w:val="002B1C14"/>
    <w:rsid w:val="002B36DD"/>
    <w:rsid w:val="002B6B3C"/>
    <w:rsid w:val="002B6F35"/>
    <w:rsid w:val="002C0D3C"/>
    <w:rsid w:val="002D5C34"/>
    <w:rsid w:val="002F2923"/>
    <w:rsid w:val="003126CE"/>
    <w:rsid w:val="003138EA"/>
    <w:rsid w:val="00332BAB"/>
    <w:rsid w:val="00337CC3"/>
    <w:rsid w:val="00364583"/>
    <w:rsid w:val="003752EF"/>
    <w:rsid w:val="00376D14"/>
    <w:rsid w:val="00380AE3"/>
    <w:rsid w:val="00382EBF"/>
    <w:rsid w:val="003928D7"/>
    <w:rsid w:val="003963B1"/>
    <w:rsid w:val="003A1461"/>
    <w:rsid w:val="003A3188"/>
    <w:rsid w:val="003C0D36"/>
    <w:rsid w:val="003C21DA"/>
    <w:rsid w:val="003C52A5"/>
    <w:rsid w:val="003D1860"/>
    <w:rsid w:val="003F1A43"/>
    <w:rsid w:val="003F1E13"/>
    <w:rsid w:val="003F381C"/>
    <w:rsid w:val="003F75C6"/>
    <w:rsid w:val="00416649"/>
    <w:rsid w:val="004209B9"/>
    <w:rsid w:val="0045729F"/>
    <w:rsid w:val="00457DD2"/>
    <w:rsid w:val="0046040D"/>
    <w:rsid w:val="00472E81"/>
    <w:rsid w:val="004810DB"/>
    <w:rsid w:val="00492C70"/>
    <w:rsid w:val="004A216A"/>
    <w:rsid w:val="004A3858"/>
    <w:rsid w:val="004B367F"/>
    <w:rsid w:val="004B50A4"/>
    <w:rsid w:val="004C127A"/>
    <w:rsid w:val="004C1AD1"/>
    <w:rsid w:val="004F43C8"/>
    <w:rsid w:val="004F6067"/>
    <w:rsid w:val="005109C8"/>
    <w:rsid w:val="00524061"/>
    <w:rsid w:val="00526989"/>
    <w:rsid w:val="005369AF"/>
    <w:rsid w:val="005472C3"/>
    <w:rsid w:val="00547C74"/>
    <w:rsid w:val="0055060E"/>
    <w:rsid w:val="00554A1C"/>
    <w:rsid w:val="005628B8"/>
    <w:rsid w:val="005635E6"/>
    <w:rsid w:val="00563C3A"/>
    <w:rsid w:val="0056704D"/>
    <w:rsid w:val="005734F0"/>
    <w:rsid w:val="00573A9C"/>
    <w:rsid w:val="005877D1"/>
    <w:rsid w:val="005A586A"/>
    <w:rsid w:val="005A7EB2"/>
    <w:rsid w:val="005B4D70"/>
    <w:rsid w:val="005B75C7"/>
    <w:rsid w:val="005D019F"/>
    <w:rsid w:val="005F58BA"/>
    <w:rsid w:val="0060443C"/>
    <w:rsid w:val="00610596"/>
    <w:rsid w:val="00614396"/>
    <w:rsid w:val="00616567"/>
    <w:rsid w:val="00631133"/>
    <w:rsid w:val="00637A10"/>
    <w:rsid w:val="00643DC7"/>
    <w:rsid w:val="00651F95"/>
    <w:rsid w:val="00680F67"/>
    <w:rsid w:val="006A269D"/>
    <w:rsid w:val="006A53E1"/>
    <w:rsid w:val="006A725E"/>
    <w:rsid w:val="006B7CDF"/>
    <w:rsid w:val="006C4DA3"/>
    <w:rsid w:val="006D171C"/>
    <w:rsid w:val="006E3A5F"/>
    <w:rsid w:val="006F22EA"/>
    <w:rsid w:val="006F63CC"/>
    <w:rsid w:val="00706C4E"/>
    <w:rsid w:val="007111B6"/>
    <w:rsid w:val="00742864"/>
    <w:rsid w:val="007470A8"/>
    <w:rsid w:val="00755A73"/>
    <w:rsid w:val="00760838"/>
    <w:rsid w:val="007753AF"/>
    <w:rsid w:val="00777D16"/>
    <w:rsid w:val="00782B2F"/>
    <w:rsid w:val="00794431"/>
    <w:rsid w:val="007B5A05"/>
    <w:rsid w:val="007B6B4F"/>
    <w:rsid w:val="007C2E09"/>
    <w:rsid w:val="007D54F4"/>
    <w:rsid w:val="007D7F90"/>
    <w:rsid w:val="007E0538"/>
    <w:rsid w:val="007E2D45"/>
    <w:rsid w:val="007F1D77"/>
    <w:rsid w:val="0081054C"/>
    <w:rsid w:val="00834898"/>
    <w:rsid w:val="00836B3D"/>
    <w:rsid w:val="00840507"/>
    <w:rsid w:val="00846EEA"/>
    <w:rsid w:val="00851D5F"/>
    <w:rsid w:val="00867408"/>
    <w:rsid w:val="0087064E"/>
    <w:rsid w:val="00873027"/>
    <w:rsid w:val="0087486A"/>
    <w:rsid w:val="008A4E2D"/>
    <w:rsid w:val="008B39E7"/>
    <w:rsid w:val="008C37C5"/>
    <w:rsid w:val="008C4F6A"/>
    <w:rsid w:val="008E6830"/>
    <w:rsid w:val="008F04D1"/>
    <w:rsid w:val="009001A3"/>
    <w:rsid w:val="00903865"/>
    <w:rsid w:val="00906F9C"/>
    <w:rsid w:val="0091192E"/>
    <w:rsid w:val="00925DD4"/>
    <w:rsid w:val="009424AF"/>
    <w:rsid w:val="00942665"/>
    <w:rsid w:val="00943B0D"/>
    <w:rsid w:val="009441B9"/>
    <w:rsid w:val="0099096E"/>
    <w:rsid w:val="009A2632"/>
    <w:rsid w:val="009A5AB6"/>
    <w:rsid w:val="009E3D78"/>
    <w:rsid w:val="009F1850"/>
    <w:rsid w:val="00A0109F"/>
    <w:rsid w:val="00A265C5"/>
    <w:rsid w:val="00A313D1"/>
    <w:rsid w:val="00A451FD"/>
    <w:rsid w:val="00A52930"/>
    <w:rsid w:val="00A5758C"/>
    <w:rsid w:val="00A64998"/>
    <w:rsid w:val="00A65230"/>
    <w:rsid w:val="00A703D9"/>
    <w:rsid w:val="00AA0C58"/>
    <w:rsid w:val="00AA6D9B"/>
    <w:rsid w:val="00AA7375"/>
    <w:rsid w:val="00AC0735"/>
    <w:rsid w:val="00AC174A"/>
    <w:rsid w:val="00AC7D40"/>
    <w:rsid w:val="00AE07AE"/>
    <w:rsid w:val="00AE64A7"/>
    <w:rsid w:val="00AF4488"/>
    <w:rsid w:val="00B01565"/>
    <w:rsid w:val="00B13882"/>
    <w:rsid w:val="00B15C8B"/>
    <w:rsid w:val="00B353C2"/>
    <w:rsid w:val="00B568A8"/>
    <w:rsid w:val="00B65D55"/>
    <w:rsid w:val="00B73E63"/>
    <w:rsid w:val="00BA2A9C"/>
    <w:rsid w:val="00BA698C"/>
    <w:rsid w:val="00BD15B0"/>
    <w:rsid w:val="00BF4A3B"/>
    <w:rsid w:val="00C05A85"/>
    <w:rsid w:val="00C214AA"/>
    <w:rsid w:val="00C2637F"/>
    <w:rsid w:val="00C32F46"/>
    <w:rsid w:val="00C37658"/>
    <w:rsid w:val="00C47EF5"/>
    <w:rsid w:val="00C53ED5"/>
    <w:rsid w:val="00C62699"/>
    <w:rsid w:val="00C77D37"/>
    <w:rsid w:val="00C82B3A"/>
    <w:rsid w:val="00C84A18"/>
    <w:rsid w:val="00C87068"/>
    <w:rsid w:val="00CB5CFC"/>
    <w:rsid w:val="00CD51C9"/>
    <w:rsid w:val="00CD5360"/>
    <w:rsid w:val="00CE47E9"/>
    <w:rsid w:val="00CF2B64"/>
    <w:rsid w:val="00CF70B4"/>
    <w:rsid w:val="00D01D71"/>
    <w:rsid w:val="00D12010"/>
    <w:rsid w:val="00D24D7F"/>
    <w:rsid w:val="00D269A3"/>
    <w:rsid w:val="00D300E6"/>
    <w:rsid w:val="00D3355F"/>
    <w:rsid w:val="00D5583C"/>
    <w:rsid w:val="00D600EB"/>
    <w:rsid w:val="00D6749F"/>
    <w:rsid w:val="00D80D1A"/>
    <w:rsid w:val="00DC279F"/>
    <w:rsid w:val="00DC5652"/>
    <w:rsid w:val="00DC71B0"/>
    <w:rsid w:val="00DD6C0D"/>
    <w:rsid w:val="00DE65B1"/>
    <w:rsid w:val="00DE725F"/>
    <w:rsid w:val="00DF7D04"/>
    <w:rsid w:val="00E12D4D"/>
    <w:rsid w:val="00E12EEA"/>
    <w:rsid w:val="00E16FCD"/>
    <w:rsid w:val="00E21EC2"/>
    <w:rsid w:val="00E2709B"/>
    <w:rsid w:val="00E30185"/>
    <w:rsid w:val="00E5024F"/>
    <w:rsid w:val="00E50D71"/>
    <w:rsid w:val="00E5233B"/>
    <w:rsid w:val="00E572D4"/>
    <w:rsid w:val="00E66AF6"/>
    <w:rsid w:val="00EA2F40"/>
    <w:rsid w:val="00EA38D3"/>
    <w:rsid w:val="00EA48D4"/>
    <w:rsid w:val="00EA48E4"/>
    <w:rsid w:val="00EC0259"/>
    <w:rsid w:val="00EC69EC"/>
    <w:rsid w:val="00ED5040"/>
    <w:rsid w:val="00EF0097"/>
    <w:rsid w:val="00EF7EF2"/>
    <w:rsid w:val="00F12150"/>
    <w:rsid w:val="00F168A2"/>
    <w:rsid w:val="00F1731A"/>
    <w:rsid w:val="00F2476A"/>
    <w:rsid w:val="00F259E3"/>
    <w:rsid w:val="00F3061A"/>
    <w:rsid w:val="00F373D1"/>
    <w:rsid w:val="00F409C2"/>
    <w:rsid w:val="00F437E2"/>
    <w:rsid w:val="00F50AD7"/>
    <w:rsid w:val="00F64463"/>
    <w:rsid w:val="00F7153A"/>
    <w:rsid w:val="00F7493B"/>
    <w:rsid w:val="00F76F6A"/>
    <w:rsid w:val="00F84BBF"/>
    <w:rsid w:val="00F933B8"/>
    <w:rsid w:val="00FA2838"/>
    <w:rsid w:val="00FC0515"/>
    <w:rsid w:val="00FC6AF1"/>
    <w:rsid w:val="00FD0ADA"/>
    <w:rsid w:val="00FD3336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D51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D51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D51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D51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6AD092BDB0BE85D16709258230E2BD0977776B10E10EF8A7F1383F505972A9DFAE05v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AD092BDB0BE85D1671728945CBEB10074216213E95AA5F5F76F60005F27E909vFA" TargetMode="External"/><Relationship Id="rId5" Type="http://schemas.openxmlformats.org/officeDocument/2006/relationships/hyperlink" Target="consultantplus://offline/ref=386AD092BDB0BE85D16709258230E2BD017C7C6A10EE53F2AFA8343D57562DBED8E757E25A636F770Av3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4032</Words>
  <Characters>22987</Characters>
  <Application>Microsoft Office Word</Application>
  <DocSecurity>0</DocSecurity>
  <Lines>191</Lines>
  <Paragraphs>53</Paragraphs>
  <ScaleCrop>false</ScaleCrop>
  <Company/>
  <LinksUpToDate>false</LinksUpToDate>
  <CharactersWithSpaces>26966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Маслова</cp:lastModifiedBy>
  <cp:revision>2</cp:revision>
  <dcterms:created xsi:type="dcterms:W3CDTF">2013-02-25T21:54:00Z</dcterms:created>
  <dcterms:modified xsi:type="dcterms:W3CDTF">2013-02-25T21:55:00Z</dcterms:modified>
</cp:coreProperties>
</file>